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2F15418" w:rsidP="2EF10F7A" w:rsidRDefault="42F15418" w14:paraId="2C587ABF" w14:textId="16093C4E">
      <w:pPr>
        <w:jc w:val="center"/>
        <w:rPr>
          <w:rFonts w:ascii="Times New Roman" w:hAnsi="Times New Roman" w:eastAsia="Times New Roman" w:cs="Times New Roman"/>
          <w:b w:val="1"/>
          <w:bCs w:val="1"/>
          <w:sz w:val="44"/>
          <w:szCs w:val="44"/>
        </w:rPr>
      </w:pPr>
      <w:r w:rsidRPr="2EF10F7A" w:rsidR="42F15418">
        <w:rPr>
          <w:rFonts w:ascii="Times New Roman" w:hAnsi="Times New Roman" w:eastAsia="Times New Roman" w:cs="Times New Roman"/>
          <w:b w:val="1"/>
          <w:bCs w:val="1"/>
          <w:sz w:val="44"/>
          <w:szCs w:val="44"/>
        </w:rPr>
        <w:t xml:space="preserve">Editorial </w:t>
      </w:r>
    </w:p>
    <w:p w:rsidR="2EF10F7A" w:rsidP="2EF10F7A" w:rsidRDefault="2EF10F7A" w14:paraId="747E7595" w14:textId="023DB1A3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6B7A3BB7" w:rsidP="2EF10F7A" w:rsidRDefault="6B7A3BB7" w14:paraId="4C3B4E30" w14:textId="46EE31D7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 we enter a</w:t>
      </w:r>
      <w:r w:rsidRPr="2EF10F7A" w:rsidR="446865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 advanced</w:t>
      </w: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digital age, the prospect of artificial intelligence having a place in </w:t>
      </w:r>
      <w:r w:rsidRPr="2EF10F7A" w:rsidR="208C5B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</w:t>
      </w: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iterature</w:t>
      </w:r>
      <w:r w:rsidRPr="2EF10F7A" w:rsidR="66313E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2EF10F7A" w:rsidR="33C71A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can only be theori</w:t>
      </w:r>
      <w:r w:rsidRPr="2EF10F7A" w:rsidR="370182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</w:t>
      </w:r>
      <w:r w:rsidRPr="2EF10F7A" w:rsidR="33C71A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ed as we navigate uncharted territory. </w:t>
      </w:r>
      <w:r w:rsidRPr="2EF10F7A" w:rsidR="24CEF31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Artificial intelligence,</w:t>
      </w:r>
      <w:r w:rsidRPr="2EF10F7A" w:rsidR="367D50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EF10F7A" w:rsidR="367D50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up until recent year</w:t>
      </w:r>
      <w:r w:rsidRPr="2EF10F7A" w:rsidR="005287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 </w:t>
      </w:r>
      <w:r w:rsidRPr="2EF10F7A" w:rsidR="367D50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the </w:t>
      </w:r>
      <w:r w:rsidRPr="2EF10F7A" w:rsidR="393385D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product of an overreactive imagination portrayed in</w:t>
      </w:r>
      <w:r w:rsidRPr="2EF10F7A" w:rsidR="367D50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fiction, </w:t>
      </w:r>
      <w:r w:rsidRPr="2EF10F7A" w:rsidR="3BCB3E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however, </w:t>
      </w:r>
      <w:bookmarkStart w:name="_Int_aJ7DIGGj" w:id="639993030"/>
      <w:r w:rsidRPr="2EF10F7A" w:rsidR="662A0D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AI</w:t>
      </w:r>
      <w:bookmarkEnd w:id="639993030"/>
      <w:r w:rsidRPr="2EF10F7A" w:rsidR="662A0D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has evolved from being</w:t>
      </w: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EF10F7A" w:rsidR="278528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character within a story,</w:t>
      </w:r>
      <w:r w:rsidRPr="2EF10F7A" w:rsidR="132095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</w:t>
      </w: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</w:t>
      </w:r>
      <w:r w:rsidRPr="2EF10F7A" w:rsidR="530975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coming</w:t>
      </w:r>
      <w:r w:rsidRPr="2EF10F7A" w:rsidR="6B7A3B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</w:t>
      </w:r>
      <w:r w:rsidRPr="2EF10F7A" w:rsidR="3AD352E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credited author</w:t>
      </w:r>
      <w:r w:rsidRPr="2EF10F7A" w:rsidR="7FDECE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sonnets and </w:t>
      </w:r>
      <w:r w:rsidRPr="2EF10F7A" w:rsidR="211E92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novels</w:t>
      </w:r>
      <w:r w:rsidRPr="2EF10F7A" w:rsidR="2CE785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2EF10F7A" w:rsidR="280D983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ethical conundrum is the basis for the Book Reviews within this segment, </w:t>
      </w:r>
      <w:r w:rsidRPr="2EF10F7A" w:rsidR="01BF00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each book </w:t>
      </w:r>
      <w:r w:rsidRPr="2EF10F7A" w:rsidR="660B90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is written by a </w:t>
      </w:r>
      <w:r w:rsidRPr="2EF10F7A" w:rsidR="07D13B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scholar</w:t>
      </w:r>
      <w:r w:rsidRPr="2EF10F7A" w:rsidR="660B90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within their field, exploring the culture clash of AI and creativity. </w:t>
      </w:r>
      <w:r w:rsidRPr="2EF10F7A" w:rsidR="203EBA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Notably, e</w:t>
      </w:r>
      <w:r w:rsidRPr="2EF10F7A" w:rsidR="1A80CC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ach review is an insight into the world of </w:t>
      </w:r>
      <w:r w:rsidRPr="2EF10F7A" w:rsidR="1DBCD38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transformative potential of machine and man</w:t>
      </w:r>
      <w:r w:rsidRPr="2EF10F7A" w:rsidR="342D543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T</w:t>
      </w:r>
      <w:r w:rsidRPr="2EF10F7A" w:rsidR="5BB771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he first review </w:t>
      </w:r>
      <w:r w:rsidRPr="2EF10F7A" w:rsidR="2CA2B4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by Rebecca Philpot, is based upon the book</w:t>
      </w:r>
      <w:r w:rsidRPr="2EF10F7A" w:rsidR="09F195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EF10F7A" w:rsidR="09F195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Pop</w:t>
      </w:r>
      <w:r w:rsidRPr="2EF10F7A" w:rsidR="5BB7710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with</w:t>
      </w:r>
      <w:r w:rsidRPr="2EF10F7A" w:rsidR="1730279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Gods, </w:t>
      </w:r>
      <w:bookmarkStart w:name="_Int_36IgdNFE" w:id="1502710967"/>
      <w:r w:rsidRPr="2EF10F7A" w:rsidR="1730279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Shakespeare</w:t>
      </w:r>
      <w:bookmarkEnd w:id="1502710967"/>
      <w:r w:rsidRPr="2EF10F7A" w:rsidR="1730279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and AI: Popular Film (musical) Theatre and TV Drama,</w:t>
      </w:r>
      <w:r w:rsidRPr="2EF10F7A" w:rsidR="1730279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EF10F7A" w:rsidR="2B108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explor</w:t>
      </w:r>
      <w:r w:rsidRPr="2EF10F7A" w:rsidR="0BBE314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ing</w:t>
      </w:r>
      <w:r w:rsidRPr="2EF10F7A" w:rsidR="2B108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cases of </w:t>
      </w:r>
      <w:r w:rsidRPr="2EF10F7A" w:rsidR="746465E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classic </w:t>
      </w:r>
      <w:r w:rsidRPr="2EF10F7A" w:rsidR="2B108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literary works from both eastern and western provinces and their </w:t>
      </w:r>
      <w:r w:rsidRPr="2EF10F7A" w:rsidR="31B44C5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contemporary </w:t>
      </w:r>
      <w:r w:rsidRPr="2EF10F7A" w:rsidR="2B108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transformation into </w:t>
      </w:r>
      <w:r w:rsidRPr="2EF10F7A" w:rsidR="6C6BA30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drama’s, </w:t>
      </w:r>
      <w:r w:rsidRPr="2EF10F7A" w:rsidR="35E6E9B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musicals,</w:t>
      </w:r>
      <w:r w:rsidRPr="2EF10F7A" w:rsidR="6C6BA30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and AI films.</w:t>
      </w:r>
    </w:p>
    <w:p w:rsidR="4891E6FC" w:rsidP="2EF10F7A" w:rsidRDefault="4891E6FC" w14:paraId="2DD4F2A3" w14:textId="17DC2AE7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EF10F7A" w:rsidR="4891E6F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Thank you to both the Journal and Events Organising Teams for contributing </w:t>
      </w:r>
      <w:r w:rsidRPr="2EF10F7A" w:rsidR="07B3CDF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to this segment of the issue, it </w:t>
      </w:r>
      <w:r w:rsidRPr="2EF10F7A" w:rsidR="7D5FBD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would not</w:t>
      </w:r>
      <w:r w:rsidRPr="2EF10F7A" w:rsidR="07B3CDF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have been made possible with your collaboration. </w:t>
      </w:r>
    </w:p>
    <w:p w:rsidR="2EF10F7A" w:rsidP="2EF10F7A" w:rsidRDefault="2EF10F7A" w14:paraId="646FFFD4" w14:textId="79D90092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</w:p>
    <w:p w:rsidR="218256FC" w:rsidP="2EF10F7A" w:rsidRDefault="218256FC" w14:paraId="56A89559" w14:textId="38DE6A5F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2EF10F7A" w:rsidR="218256F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Rebecca Philpot</w:t>
      </w:r>
    </w:p>
    <w:p w:rsidR="218256FC" w:rsidP="2EF10F7A" w:rsidRDefault="218256FC" w14:paraId="7A59BC43" w14:textId="34D7E46D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EF10F7A" w:rsidR="218256F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Head Writer and Copy Editor</w:t>
      </w:r>
    </w:p>
    <w:p w:rsidR="2EF10F7A" w:rsidP="2EF10F7A" w:rsidRDefault="2EF10F7A" w14:paraId="0167240B" w14:textId="46A47D0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2EF10F7A" w:rsidP="2EF10F7A" w:rsidRDefault="2EF10F7A" w14:paraId="3689500B" w14:textId="66B433C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8105474407e46c6"/>
      <w:footerReference w:type="default" r:id="R00b8af1df18f4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F10F7A" w:rsidTr="2EF10F7A" w14:paraId="33120A85">
      <w:trPr>
        <w:trHeight w:val="300"/>
      </w:trPr>
      <w:tc>
        <w:tcPr>
          <w:tcW w:w="3120" w:type="dxa"/>
          <w:tcMar/>
        </w:tcPr>
        <w:p w:rsidR="2EF10F7A" w:rsidP="2EF10F7A" w:rsidRDefault="2EF10F7A" w14:paraId="28BDEDCA" w14:textId="789B5DC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F10F7A" w:rsidP="2EF10F7A" w:rsidRDefault="2EF10F7A" w14:paraId="41B42DBB" w14:textId="07F8A4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F10F7A" w:rsidP="2EF10F7A" w:rsidRDefault="2EF10F7A" w14:paraId="74D3BE7D" w14:textId="0F619A6D">
          <w:pPr>
            <w:pStyle w:val="Header"/>
            <w:bidi w:val="0"/>
            <w:ind w:right="-115"/>
            <w:jc w:val="right"/>
          </w:pPr>
        </w:p>
      </w:tc>
    </w:tr>
  </w:tbl>
  <w:p w:rsidR="2EF10F7A" w:rsidP="2EF10F7A" w:rsidRDefault="2EF10F7A" w14:paraId="76C782C9" w14:textId="056261D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F10F7A" w:rsidTr="2EF10F7A" w14:paraId="05D3CB7D">
      <w:trPr>
        <w:trHeight w:val="300"/>
      </w:trPr>
      <w:tc>
        <w:tcPr>
          <w:tcW w:w="3120" w:type="dxa"/>
          <w:tcMar/>
        </w:tcPr>
        <w:p w:rsidR="2EF10F7A" w:rsidP="2EF10F7A" w:rsidRDefault="2EF10F7A" w14:paraId="1C85A3C7" w14:textId="3E41B1AB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2EF10F7A" w:rsidR="2EF10F7A">
            <w:rPr>
              <w:rFonts w:ascii="Times New Roman" w:hAnsi="Times New Roman" w:eastAsia="Times New Roman" w:cs="Times New Roman"/>
              <w:sz w:val="22"/>
              <w:szCs w:val="22"/>
            </w:rPr>
            <w:t>AI in Literature, Volume 7, Issue 1, 2024</w:t>
          </w:r>
        </w:p>
        <w:p w:rsidR="2EF10F7A" w:rsidP="2EF10F7A" w:rsidRDefault="2EF10F7A" w14:paraId="0CA72ECA" w14:textId="59925B4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F10F7A" w:rsidP="2EF10F7A" w:rsidRDefault="2EF10F7A" w14:paraId="4C2F0D02" w14:textId="63A5A4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F10F7A" w:rsidP="2EF10F7A" w:rsidRDefault="2EF10F7A" w14:paraId="61D1A1B6" w14:textId="5533F9D9">
          <w:pPr>
            <w:pStyle w:val="Header"/>
            <w:bidi w:val="0"/>
            <w:ind w:right="-115"/>
            <w:jc w:val="right"/>
          </w:pPr>
        </w:p>
      </w:tc>
    </w:tr>
  </w:tbl>
  <w:p w:rsidR="2EF10F7A" w:rsidP="2EF10F7A" w:rsidRDefault="2EF10F7A" w14:paraId="5CCBA222" w14:textId="0EA4DD9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36IgdNFE" int2:invalidationBookmarkName="" int2:hashCode="SHVa2v6BPSg1oZ" int2:id="q0tNpy3U">
      <int2:state int2:type="AugLoop_Text_Critique" int2:value="Rejected"/>
    </int2:bookmark>
    <int2:bookmark int2:bookmarkName="_Int_aJ7DIGGj" int2:invalidationBookmarkName="" int2:hashCode="VgBAxUo7/q8kxK" int2:id="ZF5APBYr">
      <int2:state int2:type="AugLoop_Acronyms_Acronyms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82AE2"/>
    <w:rsid w:val="005287D8"/>
    <w:rsid w:val="005FFADA"/>
    <w:rsid w:val="008B7914"/>
    <w:rsid w:val="01BF000A"/>
    <w:rsid w:val="01FBCB3B"/>
    <w:rsid w:val="035B3443"/>
    <w:rsid w:val="069B5908"/>
    <w:rsid w:val="06D09293"/>
    <w:rsid w:val="07B3CDF2"/>
    <w:rsid w:val="07D13B98"/>
    <w:rsid w:val="0810D60D"/>
    <w:rsid w:val="09F19596"/>
    <w:rsid w:val="0A62FAD3"/>
    <w:rsid w:val="0AB64B34"/>
    <w:rsid w:val="0BBE314A"/>
    <w:rsid w:val="0C0371B3"/>
    <w:rsid w:val="0F44C568"/>
    <w:rsid w:val="0F5665E1"/>
    <w:rsid w:val="132095F5"/>
    <w:rsid w:val="15B0707F"/>
    <w:rsid w:val="1730279B"/>
    <w:rsid w:val="17BFFABE"/>
    <w:rsid w:val="181EEDF0"/>
    <w:rsid w:val="1A664306"/>
    <w:rsid w:val="1A80CCA2"/>
    <w:rsid w:val="1C936BE1"/>
    <w:rsid w:val="1DBCD382"/>
    <w:rsid w:val="1DF2D4E9"/>
    <w:rsid w:val="1F5752C5"/>
    <w:rsid w:val="203EBA82"/>
    <w:rsid w:val="208C5BE0"/>
    <w:rsid w:val="211E9252"/>
    <w:rsid w:val="218256FC"/>
    <w:rsid w:val="2290C487"/>
    <w:rsid w:val="229A777A"/>
    <w:rsid w:val="24CEF319"/>
    <w:rsid w:val="278528B6"/>
    <w:rsid w:val="280D9836"/>
    <w:rsid w:val="29D8CFA1"/>
    <w:rsid w:val="2B10883A"/>
    <w:rsid w:val="2B15ACD0"/>
    <w:rsid w:val="2B35897D"/>
    <w:rsid w:val="2CA2B4B0"/>
    <w:rsid w:val="2CE78512"/>
    <w:rsid w:val="2D78F9C5"/>
    <w:rsid w:val="2EF10F7A"/>
    <w:rsid w:val="30481125"/>
    <w:rsid w:val="31B44C5D"/>
    <w:rsid w:val="33B7046C"/>
    <w:rsid w:val="33C71AA0"/>
    <w:rsid w:val="342D543B"/>
    <w:rsid w:val="35E6E9BD"/>
    <w:rsid w:val="367D503D"/>
    <w:rsid w:val="36B752A9"/>
    <w:rsid w:val="3701825F"/>
    <w:rsid w:val="393385DA"/>
    <w:rsid w:val="3A2645F0"/>
    <w:rsid w:val="3AD352E3"/>
    <w:rsid w:val="3BCB3E64"/>
    <w:rsid w:val="3D28652D"/>
    <w:rsid w:val="3E012EC3"/>
    <w:rsid w:val="3E1665A9"/>
    <w:rsid w:val="3E982AE2"/>
    <w:rsid w:val="3E9831FC"/>
    <w:rsid w:val="3EA93C31"/>
    <w:rsid w:val="3EF9B713"/>
    <w:rsid w:val="40450C92"/>
    <w:rsid w:val="4138CF85"/>
    <w:rsid w:val="423157D5"/>
    <w:rsid w:val="42F15418"/>
    <w:rsid w:val="4468653B"/>
    <w:rsid w:val="44707047"/>
    <w:rsid w:val="4891E6FC"/>
    <w:rsid w:val="497B33EF"/>
    <w:rsid w:val="4A35121C"/>
    <w:rsid w:val="4C7F0E01"/>
    <w:rsid w:val="4D7BF802"/>
    <w:rsid w:val="4D82E3ED"/>
    <w:rsid w:val="5059B577"/>
    <w:rsid w:val="50B398C4"/>
    <w:rsid w:val="524F6925"/>
    <w:rsid w:val="5309752C"/>
    <w:rsid w:val="5898CF69"/>
    <w:rsid w:val="5BB7710E"/>
    <w:rsid w:val="5BE5A711"/>
    <w:rsid w:val="5D14F90A"/>
    <w:rsid w:val="5D28788D"/>
    <w:rsid w:val="5E7A3293"/>
    <w:rsid w:val="60E93775"/>
    <w:rsid w:val="62C4A75F"/>
    <w:rsid w:val="633C901D"/>
    <w:rsid w:val="660B90D4"/>
    <w:rsid w:val="662A0DE7"/>
    <w:rsid w:val="66313E45"/>
    <w:rsid w:val="67763A4C"/>
    <w:rsid w:val="68B6E0B9"/>
    <w:rsid w:val="6A52B11A"/>
    <w:rsid w:val="6B7A3BB7"/>
    <w:rsid w:val="6C6BA308"/>
    <w:rsid w:val="6D875C84"/>
    <w:rsid w:val="6DC6283B"/>
    <w:rsid w:val="6E1DF1B2"/>
    <w:rsid w:val="746465E2"/>
    <w:rsid w:val="79045708"/>
    <w:rsid w:val="79AC6476"/>
    <w:rsid w:val="7D5FBD24"/>
    <w:rsid w:val="7F0B388A"/>
    <w:rsid w:val="7FDEC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7D9A"/>
  <w15:chartTrackingRefBased/>
  <w15:docId w15:val="{A08F3646-44DB-409C-A9E0-9F8F95E80A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EF10F7A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EF10F7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EF10F7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EF10F7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EF10F7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EF10F7A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2EF10F7A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2EF10F7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2EF10F7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2EF10F7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2EF10F7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2EF10F7A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EF10F7A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2EF10F7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EF10F7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EF10F7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EF10F7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EF10F7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EF10F7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EF10F7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EF10F7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EF10F7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EF10F7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EF10F7A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2EF10F7A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2EF10F7A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EF10F7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EF10F7A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2EF10F7A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2EF10F7A"/>
    <w:rPr>
      <w:noProof w:val="0"/>
      <w:lang w:val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8105474407e46c6" /><Relationship Type="http://schemas.openxmlformats.org/officeDocument/2006/relationships/footer" Target="footer.xml" Id="R00b8af1df18f4725" /><Relationship Type="http://schemas.microsoft.com/office/2020/10/relationships/intelligence" Target="intelligence2.xml" Id="Rc8c4cbbafbf04d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2024-01-09T13:36:07.0302693Z</dcterms:created>
  <dcterms:modified xsi:type="dcterms:W3CDTF">2024-01-09T14:36:26.3956213Z</dcterms:modified>
  <dc:creator>Rebecca Philpot 2022 (N1021480)</dc:creator>
  <lastModifiedBy>Rebecca Philpot 2022 (N1021480)</lastModifiedBy>
</coreProperties>
</file>